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9F5FE" w14:textId="55FA2CBF" w:rsidR="00AC717F" w:rsidRDefault="00AC717F">
      <w:pPr>
        <w:rPr>
          <w:lang w:val="es-ES_tradnl"/>
        </w:rPr>
      </w:pPr>
      <w:r>
        <w:rPr>
          <w:lang w:val="es-ES_tradnl"/>
        </w:rPr>
        <w:t>Pantalla inicio</w:t>
      </w:r>
    </w:p>
    <w:p w14:paraId="2BB404D6" w14:textId="2C8F497C" w:rsidR="00AC717F" w:rsidRDefault="008104CE">
      <w:pPr>
        <w:rPr>
          <w:lang w:val="es-ES_tradnl"/>
        </w:rPr>
      </w:pPr>
      <w:r>
        <w:fldChar w:fldCharType="begin"/>
      </w:r>
      <w:r>
        <w:instrText xml:space="preserve"> INCLUDEPICTURE "/Users/sevago/Library/Group Containers/UBF8T346G9.ms/WebArchiveCopyPasteTempFiles/com.microsoft.Word/P8B5nF+M8BQBFoAAAAASUVORK5CYII="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A05866" wp14:editId="6231D398">
            <wp:extent cx="5612130" cy="5612130"/>
            <wp:effectExtent l="0" t="0" r="1270" b="1270"/>
            <wp:docPr id="1482995927" name="Imagen 11" descr="Thumbnail Image Mockup visual de una pantalla de inicio para una aplicación web fintech de portafolios de inversión. El diseño incluye:&#10;&#10;1. Encabezado con el nombre de la app (por ejemplo: &quot;Inversión Inteligente&quot;).&#10;2. Mensaje de bienvenida con texto motivador como &quot;Haz crecer tu futuro con decisiones inteligentes&quot;.&#10;3. Botones de acceso: &quot;Iniciar sesión&quot; y &quot;Crear cuenta&quot;.&#10;4. Imagen o ilustración relacionada con inversiones (gráficos, crecimiento financiero, etc.).&#10;5. Diseño moderno, profesional, con colores azules y verdes, estilo limpio y responsivo.&#10;&#10;Esta pantalla será la primera del prototipo interactivo tipo Figm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Thumbnail Image Mockup visual de una pantalla de inicio para una aplicación web fintech de portafolios de inversión. El diseño incluye:&#10;&#10;1. Encabezado con el nombre de la app (por ejemplo: &quot;Inversión Inteligente&quot;).&#10;2. Mensaje de bienvenida con texto motivador como &quot;Haz crecer tu futuro con decisiones inteligentes&quot;.&#10;3. Botones de acceso: &quot;Iniciar sesión&quot; y &quot;Crear cuenta&quot;.&#10;4. Imagen o ilustración relacionada con inversiones (gráficos, crecimiento financiero, etc.).&#10;5. Diseño moderno, profesional, con colores azules y verdes, estilo limpio y responsivo.&#10;&#10;Esta pantalla será la primera del prototipo interactivo tipo Figma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885B7EF" w14:textId="77777777" w:rsidR="00AC717F" w:rsidRDefault="00AC717F">
      <w:pPr>
        <w:rPr>
          <w:lang w:val="es-ES_tradnl"/>
        </w:rPr>
      </w:pPr>
    </w:p>
    <w:p w14:paraId="169C27F5" w14:textId="77777777" w:rsidR="008104CE" w:rsidRDefault="008104CE">
      <w:pPr>
        <w:rPr>
          <w:lang w:val="es-ES_tradnl"/>
        </w:rPr>
      </w:pPr>
      <w:r>
        <w:rPr>
          <w:lang w:val="es-ES_tradnl"/>
        </w:rPr>
        <w:br w:type="page"/>
      </w:r>
    </w:p>
    <w:p w14:paraId="7E2F791C" w14:textId="7C4C4FBE" w:rsidR="00AC717F" w:rsidRDefault="00AC717F">
      <w:pPr>
        <w:rPr>
          <w:lang w:val="es-ES_tradnl"/>
        </w:rPr>
      </w:pPr>
      <w:r>
        <w:rPr>
          <w:lang w:val="es-ES_tradnl"/>
        </w:rPr>
        <w:lastRenderedPageBreak/>
        <w:t>Imagen principal</w:t>
      </w:r>
    </w:p>
    <w:p w14:paraId="7DEFC2DF" w14:textId="4665B3C3" w:rsidR="00AC717F" w:rsidRDefault="00AC717F">
      <w:pPr>
        <w:rPr>
          <w:lang w:val="es-ES_tradnl"/>
        </w:rPr>
      </w:pPr>
      <w:r>
        <w:rPr>
          <w:noProof/>
          <w:color w:val="000000"/>
        </w:rPr>
        <w:drawing>
          <wp:inline distT="0" distB="0" distL="0" distR="0" wp14:anchorId="0DFCB21F" wp14:editId="626228CA">
            <wp:extent cx="5612130" cy="5612130"/>
            <wp:effectExtent l="0" t="0" r="1270" b="1270"/>
            <wp:docPr id="142400794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7639" w14:textId="77777777" w:rsidR="00AC717F" w:rsidRDefault="00AC717F">
      <w:pPr>
        <w:rPr>
          <w:lang w:val="es-ES_tradnl"/>
        </w:rPr>
      </w:pPr>
      <w:r>
        <w:rPr>
          <w:lang w:val="es-ES_tradnl"/>
        </w:rPr>
        <w:br w:type="page"/>
      </w:r>
    </w:p>
    <w:p w14:paraId="7BCD41BE" w14:textId="737D25C9" w:rsidR="00AC717F" w:rsidRDefault="00AC717F">
      <w:pPr>
        <w:rPr>
          <w:lang w:val="es-ES_tradnl"/>
        </w:rPr>
      </w:pPr>
      <w:proofErr w:type="spellStart"/>
      <w:r>
        <w:rPr>
          <w:lang w:val="es-ES_tradnl"/>
        </w:rPr>
        <w:lastRenderedPageBreak/>
        <w:t>Modulo</w:t>
      </w:r>
      <w:proofErr w:type="spellEnd"/>
      <w:r>
        <w:rPr>
          <w:lang w:val="es-ES_tradnl"/>
        </w:rPr>
        <w:t xml:space="preserve"> de </w:t>
      </w:r>
      <w:proofErr w:type="gramStart"/>
      <w:r>
        <w:rPr>
          <w:lang w:val="es-ES_tradnl"/>
        </w:rPr>
        <w:t>Portfolio</w:t>
      </w:r>
      <w:proofErr w:type="gramEnd"/>
    </w:p>
    <w:p w14:paraId="3EAC767D" w14:textId="0C9C8291" w:rsidR="00AC717F" w:rsidRDefault="00AC717F">
      <w:pPr>
        <w:rPr>
          <w:lang w:val="es-ES_tradnl"/>
        </w:rPr>
      </w:pPr>
      <w:r w:rsidRPr="00AC717F">
        <w:rPr>
          <w:noProof/>
          <w:lang w:val="es-ES_tradnl"/>
        </w:rPr>
        <w:drawing>
          <wp:inline distT="0" distB="0" distL="0" distR="0" wp14:anchorId="6B499F62" wp14:editId="698D798E">
            <wp:extent cx="5612130" cy="5612130"/>
            <wp:effectExtent l="0" t="0" r="1270" b="1270"/>
            <wp:docPr id="1306957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7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22F1" w14:textId="77777777" w:rsidR="00A17CF2" w:rsidRDefault="00A17CF2">
      <w:pPr>
        <w:rPr>
          <w:lang w:val="es-ES_tradnl"/>
        </w:rPr>
      </w:pPr>
      <w:r>
        <w:rPr>
          <w:lang w:val="es-ES_tradnl"/>
        </w:rPr>
        <w:br w:type="page"/>
      </w:r>
    </w:p>
    <w:p w14:paraId="752C5691" w14:textId="6FCE647E" w:rsidR="00AC717F" w:rsidRDefault="00AC717F">
      <w:pPr>
        <w:rPr>
          <w:lang w:val="es-ES_tradnl"/>
        </w:rPr>
      </w:pPr>
      <w:r>
        <w:rPr>
          <w:lang w:val="es-ES_tradnl"/>
        </w:rPr>
        <w:lastRenderedPageBreak/>
        <w:t>Modulo Simulaciones</w:t>
      </w:r>
    </w:p>
    <w:p w14:paraId="7D8C0408" w14:textId="6BFDB2C9" w:rsidR="00AC717F" w:rsidRDefault="00AC717F">
      <w:r>
        <w:fldChar w:fldCharType="begin"/>
      </w:r>
      <w:r>
        <w:instrText xml:space="preserve"> INCLUDEPICTURE "/Users/sevago/Library/Group Containers/UBF8T346G9.ms/WebArchiveCopyPasteTempFiles/com.microsoft.Word/5MwN9nSse+EWU6v8Hyj1i3m7LDbgAAAAASUVORK5CYII="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4DDF19" wp14:editId="36BC2C56">
            <wp:extent cx="5612130" cy="5612130"/>
            <wp:effectExtent l="0" t="0" r="1270" b="1270"/>
            <wp:docPr id="1290727488" name="Imagen 9" descr="Thumbnail Image Mockup visual de un módulo de simulación de compra de acciones para una aplicación web fintech. El diseño incluye:&#10;&#10;1. Formulario de simulación con campos desplegables para seleccionar una acción (por ejemplo: Apple, Tesla, Amazon), ingresar la cantidad de acciones, y un botón de 'Simular compra'.&#10;2. Resultado de la simulación mostrando el costo total, comisiones estimadas, y el impacto en el portafolio actual.&#10;3. Gráfico de barras o torta mostrando cómo cambiaría la distribución del portafolio si se realiza la compra.&#10;4. Estilo moderno, profesional, con colores azules y verdes, íconos financieros, y diseño limpio y responsi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umbnail Image Mockup visual de un módulo de simulación de compra de acciones para una aplicación web fintech. El diseño incluye:&#10;&#10;1. Formulario de simulación con campos desplegables para seleccionar una acción (por ejemplo: Apple, Tesla, Amazon), ingresar la cantidad de acciones, y un botón de 'Simular compra'.&#10;2. Resultado de la simulación mostrando el costo total, comisiones estimadas, y el impacto en el portafolio actual.&#10;3. Gráfico de barras o torta mostrando cómo cambiaría la distribución del portafolio si se realiza la compra.&#10;4. Estilo moderno, profesional, con colores azules y verdes, íconos financieros, y diseño limpio y responsiv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864FCF" w14:textId="77777777" w:rsidR="00A17CF2" w:rsidRDefault="00A17CF2">
      <w:r>
        <w:br w:type="page"/>
      </w:r>
    </w:p>
    <w:p w14:paraId="423FA08C" w14:textId="73336A6A" w:rsidR="00AC717F" w:rsidRDefault="00AC717F">
      <w:proofErr w:type="spellStart"/>
      <w:r>
        <w:lastRenderedPageBreak/>
        <w:t>Modulo</w:t>
      </w:r>
      <w:proofErr w:type="spellEnd"/>
      <w:r>
        <w:t xml:space="preserve"> de configuración</w:t>
      </w:r>
    </w:p>
    <w:p w14:paraId="18613021" w14:textId="77E286BC" w:rsidR="00AC717F" w:rsidRDefault="00AC717F">
      <w:r>
        <w:fldChar w:fldCharType="begin"/>
      </w:r>
      <w:r>
        <w:instrText xml:space="preserve"> INCLUDEPICTURE "/Users/sevago/Library/Group Containers/UBF8T346G9.ms/WebArchiveCopyPasteTempFiles/com.microsoft.Word/L0TTFLip50XzAAAAAElFTkSuQmCC"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861E89" wp14:editId="4360E94A">
            <wp:extent cx="5612130" cy="5612130"/>
            <wp:effectExtent l="0" t="0" r="1270" b="1270"/>
            <wp:docPr id="200742449" name="Imagen 10" descr="Thumbnail Image Mockup visual de un módulo de configuración de usuario para una aplicación web fintech de portafolios de inversión. El diseño incluye:&#10;&#10;1. Formulario para ingresar información personal: nombre, edad, país, correo electrónico, y nivel de experiencia en inversiones.&#10;2. Opciones de configuración de perfil de riesgo: conservador, moderado, agresivo.&#10;3. Sección de seguridad con opciones para:&#10;   - Activar autenticación en dos pasos (2FA)&#10;   - Cambiar contraseña&#10;   - Ver historial de inicio de sesión&#10;   - Configurar alertas de seguridad por correo o SMS&#10;&#10;Estilo moderno, profesional, con colores azules y verdes, íconos de seguridad, diseño limpio y responsi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umbnail Image Mockup visual de un módulo de configuración de usuario para una aplicación web fintech de portafolios de inversión. El diseño incluye:&#10;&#10;1. Formulario para ingresar información personal: nombre, edad, país, correo electrónico, y nivel de experiencia en inversiones.&#10;2. Opciones de configuración de perfil de riesgo: conservador, moderado, agresivo.&#10;3. Sección de seguridad con opciones para:&#10;   - Activar autenticación en dos pasos (2FA)&#10;   - Cambiar contraseña&#10;   - Ver historial de inicio de sesión&#10;   - Configurar alertas de seguridad por correo o SMS&#10;&#10;Estilo moderno, profesional, con colores azules y verdes, íconos de seguridad, diseño limpio y responsiv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6B284A4" w14:textId="4444C79E" w:rsidR="008104CE" w:rsidRPr="0052778D" w:rsidRDefault="008104CE">
      <w:pPr>
        <w:rPr>
          <w:rFonts w:ascii="Apple Color Emoji" w:eastAsia="Times New Roman" w:hAnsi="Apple Color Emoji" w:cs="Apple Color Emoji"/>
          <w:b/>
          <w:bCs/>
          <w:color w:val="D6D6D6"/>
          <w:kern w:val="0"/>
          <w:sz w:val="27"/>
          <w:szCs w:val="27"/>
          <w:lang w:eastAsia="es-MX"/>
          <w14:ligatures w14:val="none"/>
        </w:rPr>
      </w:pPr>
    </w:p>
    <w:sectPr w:rsidR="008104CE" w:rsidRPr="0052778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014B3"/>
    <w:multiLevelType w:val="multilevel"/>
    <w:tmpl w:val="83723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B9778C"/>
    <w:multiLevelType w:val="multilevel"/>
    <w:tmpl w:val="EF785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346BAE"/>
    <w:multiLevelType w:val="multilevel"/>
    <w:tmpl w:val="762A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2A5CC2"/>
    <w:multiLevelType w:val="multilevel"/>
    <w:tmpl w:val="6E264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3501B51"/>
    <w:multiLevelType w:val="multilevel"/>
    <w:tmpl w:val="50765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2485760">
    <w:abstractNumId w:val="2"/>
  </w:num>
  <w:num w:numId="2" w16cid:durableId="1021273637">
    <w:abstractNumId w:val="1"/>
  </w:num>
  <w:num w:numId="3" w16cid:durableId="532965116">
    <w:abstractNumId w:val="4"/>
  </w:num>
  <w:num w:numId="4" w16cid:durableId="1217400659">
    <w:abstractNumId w:val="3"/>
  </w:num>
  <w:num w:numId="5" w16cid:durableId="503395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863"/>
    <w:rsid w:val="003A466C"/>
    <w:rsid w:val="0052778D"/>
    <w:rsid w:val="006C2F5F"/>
    <w:rsid w:val="008104CE"/>
    <w:rsid w:val="008E2EAC"/>
    <w:rsid w:val="00976863"/>
    <w:rsid w:val="009B778D"/>
    <w:rsid w:val="00A17CF2"/>
    <w:rsid w:val="00AC717F"/>
    <w:rsid w:val="00AE02EB"/>
    <w:rsid w:val="00BA76B2"/>
    <w:rsid w:val="00DF2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037A8"/>
  <w15:chartTrackingRefBased/>
  <w15:docId w15:val="{7F2BFA07-6560-CA40-83DE-198281D49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768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768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768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768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768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768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768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768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768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768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768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9768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7686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7686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7686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7686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7686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7686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768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68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768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768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768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7686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7686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7686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768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7686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76863"/>
    <w:rPr>
      <w:b/>
      <w:bCs/>
      <w:smallCaps/>
      <w:color w:val="0F4761" w:themeColor="accent1" w:themeShade="BF"/>
      <w:spacing w:val="5"/>
    </w:rPr>
  </w:style>
  <w:style w:type="character" w:customStyle="1" w:styleId="apple-converted-space">
    <w:name w:val="apple-converted-space"/>
    <w:basedOn w:val="Fuentedeprrafopredeter"/>
    <w:rsid w:val="008104CE"/>
  </w:style>
  <w:style w:type="character" w:styleId="Textoennegrita">
    <w:name w:val="Strong"/>
    <w:basedOn w:val="Fuentedeprrafopredeter"/>
    <w:uiPriority w:val="22"/>
    <w:qFormat/>
    <w:rsid w:val="008104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99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Godoy Cáceres</dc:creator>
  <cp:keywords/>
  <dc:description/>
  <cp:lastModifiedBy>Sebastián Godoy Cáceres</cp:lastModifiedBy>
  <cp:revision>2</cp:revision>
  <dcterms:created xsi:type="dcterms:W3CDTF">2025-07-21T23:22:00Z</dcterms:created>
  <dcterms:modified xsi:type="dcterms:W3CDTF">2025-07-25T03:04:00Z</dcterms:modified>
</cp:coreProperties>
</file>